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EC" w:rsidRDefault="00B63FEC" w:rsidP="00B63FEC">
      <w:pPr>
        <w:spacing w:after="120" w:line="240" w:lineRule="auto"/>
        <w:jc w:val="righ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534660" cy="99060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EC" w:rsidRDefault="00B63FEC" w:rsidP="00B63FEC">
      <w:pPr>
        <w:spacing w:after="120" w:line="240" w:lineRule="auto"/>
        <w:rPr>
          <w:sz w:val="24"/>
          <w:szCs w:val="24"/>
        </w:rPr>
      </w:pPr>
    </w:p>
    <w:p w:rsidR="00B63FEC" w:rsidRDefault="00B63FEC" w:rsidP="00B63FEC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Δ Ε Λ Τ Ι Ο   Τ Υ Π Ο Υ</w:t>
      </w:r>
    </w:p>
    <w:p w:rsidR="00B63FEC" w:rsidRPr="00B63FEC" w:rsidRDefault="00B63FEC" w:rsidP="00B63FEC">
      <w:pPr>
        <w:spacing w:after="12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63FEC">
        <w:rPr>
          <w:rFonts w:ascii="Calibri" w:eastAsia="Calibri" w:hAnsi="Calibri" w:cs="Times New Roman"/>
          <w:b/>
          <w:sz w:val="24"/>
          <w:szCs w:val="24"/>
        </w:rPr>
        <w:t>Α</w:t>
      </w:r>
      <w:r>
        <w:rPr>
          <w:rFonts w:ascii="Calibri" w:eastAsia="Calibri" w:hAnsi="Calibri" w:cs="Times New Roman"/>
          <w:b/>
          <w:sz w:val="24"/>
          <w:szCs w:val="24"/>
        </w:rPr>
        <w:t xml:space="preserve">ντώνης Σουσάμογλου: </w:t>
      </w:r>
      <w:r w:rsidRPr="00B63FEC">
        <w:rPr>
          <w:rFonts w:ascii="Calibri" w:eastAsia="Calibri" w:hAnsi="Calibri" w:cs="Times New Roman"/>
          <w:b/>
          <w:sz w:val="24"/>
          <w:szCs w:val="24"/>
        </w:rPr>
        <w:t>Π</w:t>
      </w:r>
      <w:r>
        <w:rPr>
          <w:rFonts w:ascii="Calibri" w:eastAsia="Calibri" w:hAnsi="Calibri" w:cs="Times New Roman"/>
          <w:b/>
          <w:sz w:val="24"/>
          <w:szCs w:val="24"/>
        </w:rPr>
        <w:t xml:space="preserve">οιητές με </w:t>
      </w:r>
      <w:r w:rsidR="008D0780">
        <w:rPr>
          <w:rFonts w:ascii="Calibri" w:eastAsia="Calibri" w:hAnsi="Calibri" w:cs="Times New Roman"/>
          <w:b/>
          <w:sz w:val="24"/>
          <w:szCs w:val="24"/>
          <w:lang w:val="en-US"/>
        </w:rPr>
        <w:t>h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angover</w:t>
      </w:r>
    </w:p>
    <w:p w:rsidR="00B63FEC" w:rsidRDefault="00B63FEC" w:rsidP="00B63FEC">
      <w:pPr>
        <w:spacing w:after="12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63FEC">
        <w:rPr>
          <w:rFonts w:ascii="Calibri" w:eastAsia="Calibri" w:hAnsi="Calibri" w:cs="Times New Roman"/>
          <w:b/>
          <w:sz w:val="24"/>
          <w:szCs w:val="24"/>
        </w:rPr>
        <w:t>Τραγούδι: Νίκος Κατικαρίδης</w:t>
      </w:r>
      <w:r w:rsidR="008D0780">
        <w:rPr>
          <w:rFonts w:ascii="Calibri" w:eastAsia="Calibri" w:hAnsi="Calibri" w:cs="Times New Roman"/>
          <w:b/>
          <w:sz w:val="24"/>
          <w:szCs w:val="24"/>
        </w:rPr>
        <w:t xml:space="preserve"> │ </w:t>
      </w:r>
      <w:r w:rsidRPr="00B63FEC">
        <w:rPr>
          <w:rFonts w:ascii="Calibri" w:eastAsia="Calibri" w:hAnsi="Calibri" w:cs="Times New Roman"/>
          <w:b/>
          <w:sz w:val="24"/>
          <w:szCs w:val="24"/>
          <w:lang w:val="en-US"/>
        </w:rPr>
        <w:t>Guest</w:t>
      </w:r>
      <w:r w:rsidRPr="00B63FEC">
        <w:rPr>
          <w:rFonts w:ascii="Calibri" w:eastAsia="Calibri" w:hAnsi="Calibri" w:cs="Times New Roman"/>
          <w:b/>
          <w:sz w:val="24"/>
          <w:szCs w:val="24"/>
        </w:rPr>
        <w:t>: Φοίβος Δεληβοριάς</w:t>
      </w:r>
    </w:p>
    <w:p w:rsidR="008D0780" w:rsidRDefault="008D0780" w:rsidP="008D0780">
      <w:pPr>
        <w:spacing w:after="120"/>
        <w:jc w:val="center"/>
        <w:rPr>
          <w:rFonts w:ascii="Calibri" w:eastAsia="Calibri" w:hAnsi="Calibri" w:cs="Times New Roman"/>
          <w:sz w:val="24"/>
          <w:szCs w:val="24"/>
        </w:rPr>
      </w:pPr>
      <w:r w:rsidRPr="008D0780">
        <w:rPr>
          <w:rFonts w:ascii="Calibri" w:eastAsia="Calibri" w:hAnsi="Calibri" w:cs="Times New Roman"/>
          <w:sz w:val="24"/>
          <w:szCs w:val="24"/>
        </w:rPr>
        <w:t>(</w:t>
      </w:r>
      <w:r w:rsidRPr="008D0780">
        <w:rPr>
          <w:rFonts w:ascii="Calibri" w:eastAsia="Calibri" w:hAnsi="Calibri" w:cs="Times New Roman"/>
        </w:rPr>
        <w:t>Παρασκευή 15 Απριλίου, 21:00, κτήριο Μ2, αίθουσα Αιμίλιος Ριάδης</w:t>
      </w:r>
      <w:r w:rsidRPr="008D0780">
        <w:rPr>
          <w:rFonts w:ascii="Calibri" w:eastAsia="Calibri" w:hAnsi="Calibri" w:cs="Times New Roman"/>
          <w:sz w:val="24"/>
          <w:szCs w:val="24"/>
        </w:rPr>
        <w:t>)</w:t>
      </w:r>
    </w:p>
    <w:p w:rsidR="008D0780" w:rsidRPr="008D0780" w:rsidRDefault="008D0780" w:rsidP="008D0780">
      <w:pPr>
        <w:spacing w:after="12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D0780" w:rsidRPr="008D0780" w:rsidRDefault="008D0780" w:rsidP="008D0780">
      <w:pPr>
        <w:spacing w:after="0" w:line="240" w:lineRule="auto"/>
        <w:jc w:val="right"/>
        <w:rPr>
          <w:rFonts w:ascii="Calibri" w:eastAsia="Calibri" w:hAnsi="Calibri" w:cs="Times New Roman"/>
          <w:i/>
          <w:sz w:val="24"/>
          <w:szCs w:val="24"/>
        </w:rPr>
      </w:pPr>
      <w:r w:rsidRPr="008D0780">
        <w:rPr>
          <w:rFonts w:ascii="Calibri" w:eastAsia="Calibri" w:hAnsi="Calibri" w:cs="Times New Roman"/>
          <w:i/>
          <w:sz w:val="24"/>
          <w:szCs w:val="24"/>
        </w:rPr>
        <w:t>Θεσσαλονίκη,</w:t>
      </w:r>
    </w:p>
    <w:p w:rsidR="008D0780" w:rsidRPr="008D0780" w:rsidRDefault="008D0780" w:rsidP="008D0780">
      <w:pPr>
        <w:spacing w:after="0" w:line="240" w:lineRule="auto"/>
        <w:jc w:val="right"/>
        <w:rPr>
          <w:rFonts w:ascii="Calibri" w:eastAsia="Calibri" w:hAnsi="Calibri" w:cs="Times New Roman"/>
          <w:i/>
          <w:sz w:val="24"/>
          <w:szCs w:val="24"/>
        </w:rPr>
      </w:pPr>
      <w:r w:rsidRPr="008D0780">
        <w:rPr>
          <w:rFonts w:ascii="Calibri" w:eastAsia="Calibri" w:hAnsi="Calibri" w:cs="Times New Roman"/>
          <w:i/>
          <w:sz w:val="24"/>
          <w:szCs w:val="24"/>
        </w:rPr>
        <w:t>Πέμπτη 7 Απριλίου 2016</w:t>
      </w:r>
    </w:p>
    <w:p w:rsidR="008D0780" w:rsidRPr="00B63FEC" w:rsidRDefault="008D0780" w:rsidP="00B63FEC">
      <w:pPr>
        <w:spacing w:after="12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63FEC" w:rsidRPr="00B63FEC" w:rsidRDefault="00B63FEC" w:rsidP="00B63FEC">
      <w:pPr>
        <w:spacing w:after="12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63FEC">
        <w:rPr>
          <w:rFonts w:ascii="Calibri" w:eastAsia="Calibri" w:hAnsi="Calibri" w:cs="Times New Roman"/>
          <w:sz w:val="24"/>
          <w:szCs w:val="24"/>
        </w:rPr>
        <w:t xml:space="preserve">Ο Αντώνης Σουσάμογλου, συνθέτης και </w:t>
      </w:r>
      <w:r w:rsidR="008D0780">
        <w:rPr>
          <w:rFonts w:ascii="Calibri" w:eastAsia="Calibri" w:hAnsi="Calibri" w:cs="Times New Roman"/>
          <w:sz w:val="24"/>
          <w:szCs w:val="24"/>
        </w:rPr>
        <w:t>ε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ξάρχων </w:t>
      </w:r>
      <w:r w:rsidR="008D0780">
        <w:rPr>
          <w:rFonts w:ascii="Calibri" w:eastAsia="Calibri" w:hAnsi="Calibri" w:cs="Times New Roman"/>
          <w:sz w:val="24"/>
          <w:szCs w:val="24"/>
        </w:rPr>
        <w:t>β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ιολονίστας της Κρατικής Ορχήστρας Θεσσαλονίκης, μετά το </w:t>
      </w:r>
      <w:r>
        <w:rPr>
          <w:rFonts w:ascii="Calibri" w:eastAsia="Calibri" w:hAnsi="Calibri" w:cs="Times New Roman"/>
          <w:sz w:val="24"/>
          <w:szCs w:val="24"/>
        </w:rPr>
        <w:t>«</w:t>
      </w:r>
      <w:r w:rsidRPr="00B63FEC">
        <w:rPr>
          <w:rFonts w:ascii="Calibri" w:eastAsia="Calibri" w:hAnsi="Calibri" w:cs="Times New Roman"/>
          <w:sz w:val="24"/>
          <w:szCs w:val="24"/>
        </w:rPr>
        <w:t>Don't mind the Gap</w:t>
      </w:r>
      <w:r>
        <w:rPr>
          <w:rFonts w:ascii="Calibri" w:eastAsia="Calibri" w:hAnsi="Calibri" w:cs="Times New Roman"/>
          <w:sz w:val="24"/>
          <w:szCs w:val="24"/>
        </w:rPr>
        <w:t>»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(2007) και το </w:t>
      </w:r>
      <w:r>
        <w:rPr>
          <w:rFonts w:ascii="Calibri" w:eastAsia="Calibri" w:hAnsi="Calibri" w:cs="Times New Roman"/>
          <w:sz w:val="24"/>
          <w:szCs w:val="24"/>
        </w:rPr>
        <w:t>«</w:t>
      </w:r>
      <w:r w:rsidRPr="00B63FEC">
        <w:rPr>
          <w:rFonts w:ascii="Calibri" w:eastAsia="Calibri" w:hAnsi="Calibri" w:cs="Times New Roman"/>
          <w:sz w:val="24"/>
          <w:szCs w:val="24"/>
        </w:rPr>
        <w:t>One Night Stand</w:t>
      </w:r>
      <w:r>
        <w:rPr>
          <w:rFonts w:ascii="Calibri" w:eastAsia="Calibri" w:hAnsi="Calibri" w:cs="Times New Roman"/>
          <w:sz w:val="24"/>
          <w:szCs w:val="24"/>
        </w:rPr>
        <w:t xml:space="preserve">» 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(2011), επιστρέφει στη δισκογραφία με τη νέα του δουλειά </w:t>
      </w:r>
      <w:r w:rsidR="004E1DD2">
        <w:rPr>
          <w:rFonts w:ascii="Calibri" w:eastAsia="Calibri" w:hAnsi="Calibri" w:cs="Times New Roman"/>
          <w:sz w:val="24"/>
          <w:szCs w:val="24"/>
        </w:rPr>
        <w:t xml:space="preserve">υπό τον τίτλο 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«Ποιητές με </w:t>
      </w:r>
      <w:r w:rsidR="004E1DD2">
        <w:rPr>
          <w:rFonts w:ascii="Calibri" w:eastAsia="Calibri" w:hAnsi="Calibri" w:cs="Times New Roman"/>
          <w:sz w:val="24"/>
          <w:szCs w:val="24"/>
          <w:lang w:val="en-US"/>
        </w:rPr>
        <w:t>h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angover» και προσκαλεί το κοινό σε μια ατμοσφαιρική </w:t>
      </w:r>
      <w:r w:rsidRPr="00B63FEC">
        <w:rPr>
          <w:rFonts w:ascii="Calibri" w:eastAsia="Calibri" w:hAnsi="Calibri" w:cs="Times New Roman"/>
          <w:sz w:val="24"/>
          <w:szCs w:val="24"/>
        </w:rPr>
        <w:t>“</w:t>
      </w:r>
      <w:r>
        <w:rPr>
          <w:rFonts w:ascii="Calibri" w:eastAsia="Calibri" w:hAnsi="Calibri" w:cs="Times New Roman"/>
          <w:sz w:val="24"/>
          <w:szCs w:val="24"/>
        </w:rPr>
        <w:t>μ</w:t>
      </w:r>
      <w:r w:rsidRPr="00B63FEC">
        <w:rPr>
          <w:rFonts w:ascii="Calibri" w:eastAsia="Calibri" w:hAnsi="Calibri" w:cs="Times New Roman"/>
          <w:sz w:val="24"/>
          <w:szCs w:val="24"/>
        </w:rPr>
        <w:t>ουσική συνεδρία” την Παρασκευή 15 Απριλίου 2016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 xml:space="preserve">στις </w:t>
      </w:r>
      <w:r w:rsidRPr="00B63FEC">
        <w:rPr>
          <w:rFonts w:ascii="Calibri" w:eastAsia="Calibri" w:hAnsi="Calibri" w:cs="Times New Roman"/>
          <w:sz w:val="24"/>
          <w:szCs w:val="24"/>
        </w:rPr>
        <w:t>21:00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στο Μέγαρο Μουσικής Θεσσαλονίκης,  </w:t>
      </w:r>
      <w:r>
        <w:rPr>
          <w:rFonts w:ascii="Calibri" w:eastAsia="Calibri" w:hAnsi="Calibri" w:cs="Times New Roman"/>
          <w:sz w:val="24"/>
          <w:szCs w:val="24"/>
        </w:rPr>
        <w:t xml:space="preserve">στην </w:t>
      </w:r>
      <w:r w:rsidRPr="00B63FEC">
        <w:rPr>
          <w:rFonts w:ascii="Calibri" w:eastAsia="Calibri" w:hAnsi="Calibri" w:cs="Times New Roman"/>
          <w:sz w:val="24"/>
          <w:szCs w:val="24"/>
        </w:rPr>
        <w:t>αίθουσα Αιμίλιος Ριάδης (Μ2</w:t>
      </w:r>
      <w:r w:rsidRPr="008D0780">
        <w:rPr>
          <w:rFonts w:ascii="Calibri" w:eastAsia="Calibri" w:hAnsi="Calibri" w:cs="Times New Roman"/>
          <w:sz w:val="24"/>
          <w:szCs w:val="24"/>
        </w:rPr>
        <w:t>).</w:t>
      </w:r>
    </w:p>
    <w:p w:rsidR="00B63FEC" w:rsidRPr="00B63FEC" w:rsidRDefault="00B63FEC" w:rsidP="00B63FEC">
      <w:pPr>
        <w:spacing w:after="120"/>
        <w:jc w:val="both"/>
        <w:rPr>
          <w:rFonts w:ascii="Calibri" w:eastAsia="Calibri" w:hAnsi="Calibri" w:cs="Times New Roman"/>
          <w:sz w:val="24"/>
          <w:szCs w:val="24"/>
        </w:rPr>
      </w:pPr>
      <w:r w:rsidRPr="00B63FEC">
        <w:rPr>
          <w:rFonts w:ascii="Calibri" w:eastAsia="Calibri" w:hAnsi="Calibri" w:cs="Times New Roman"/>
          <w:sz w:val="24"/>
          <w:szCs w:val="24"/>
        </w:rPr>
        <w:t xml:space="preserve">Αφηγηματική τραγουδοποιία σε τζαζ αρμονίες, </w:t>
      </w:r>
      <w:r w:rsidR="004E1DD2">
        <w:rPr>
          <w:rFonts w:ascii="Calibri" w:eastAsia="Calibri" w:hAnsi="Calibri" w:cs="Times New Roman"/>
          <w:sz w:val="24"/>
          <w:szCs w:val="24"/>
        </w:rPr>
        <w:t xml:space="preserve">ήχοι 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εγχόρδων, </w:t>
      </w:r>
      <w:r w:rsidRPr="00B63FEC">
        <w:rPr>
          <w:rFonts w:ascii="Calibri" w:eastAsia="Calibri" w:hAnsi="Calibri" w:cs="Times New Roman"/>
          <w:sz w:val="24"/>
          <w:szCs w:val="24"/>
          <w:lang w:val="en-US"/>
        </w:rPr>
        <w:t>trip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</w:t>
      </w:r>
      <w:r w:rsidRPr="00B63FEC">
        <w:rPr>
          <w:rFonts w:ascii="Calibri" w:eastAsia="Calibri" w:hAnsi="Calibri" w:cs="Times New Roman"/>
          <w:sz w:val="24"/>
          <w:szCs w:val="24"/>
          <w:lang w:val="en-US"/>
        </w:rPr>
        <w:t>hop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και </w:t>
      </w:r>
      <w:r w:rsidRPr="00B63FEC">
        <w:rPr>
          <w:rFonts w:ascii="Calibri" w:eastAsia="Calibri" w:hAnsi="Calibri" w:cs="Times New Roman"/>
          <w:sz w:val="24"/>
          <w:szCs w:val="24"/>
          <w:lang w:val="en-US"/>
        </w:rPr>
        <w:t>funk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ρυθμ</w:t>
      </w:r>
      <w:r w:rsidR="004E1DD2">
        <w:rPr>
          <w:rFonts w:ascii="Calibri" w:eastAsia="Calibri" w:hAnsi="Calibri" w:cs="Times New Roman"/>
          <w:sz w:val="24"/>
          <w:szCs w:val="24"/>
        </w:rPr>
        <w:t xml:space="preserve">οί </w:t>
      </w:r>
      <w:r w:rsidRPr="00B63FEC">
        <w:rPr>
          <w:rFonts w:ascii="Calibri" w:eastAsia="Calibri" w:hAnsi="Calibri" w:cs="Times New Roman"/>
          <w:sz w:val="24"/>
          <w:szCs w:val="24"/>
        </w:rPr>
        <w:t>συνθέτουν το</w:t>
      </w:r>
      <w:r w:rsidR="004E1DD2">
        <w:rPr>
          <w:rFonts w:ascii="Calibri" w:eastAsia="Calibri" w:hAnsi="Calibri" w:cs="Times New Roman"/>
          <w:sz w:val="24"/>
          <w:szCs w:val="24"/>
        </w:rPr>
        <w:t xml:space="preserve"> μουσικό </w:t>
      </w:r>
      <w:r w:rsidRPr="00B63FEC">
        <w:rPr>
          <w:rFonts w:ascii="Calibri" w:eastAsia="Calibri" w:hAnsi="Calibri" w:cs="Times New Roman"/>
          <w:sz w:val="24"/>
          <w:szCs w:val="24"/>
        </w:rPr>
        <w:t>κόσμο του Αντώνη Σουσάμογλου. Παρέα με τις μοναδικές blues και soul ερμηνείες του Νίκου Κατικαρίδη, ο Αντώνης Σουσάμογλου μας αφηγείται ιστορίες για εύθραυστες σχέσεις και επικούς χωρισμούς, γυναίκες με μάτια από υδράργυρο, κουρασμένα χαράματα και ρημαγμένους σταθμούς μιας ασπρόμαυρης χώρας, πλανόδιους μάγους και μετανιωμένους προφήτες.</w:t>
      </w:r>
    </w:p>
    <w:p w:rsidR="00B63FEC" w:rsidRPr="00B63FEC" w:rsidRDefault="00B63FEC" w:rsidP="00B63FEC">
      <w:pPr>
        <w:spacing w:after="120"/>
        <w:jc w:val="both"/>
        <w:rPr>
          <w:rFonts w:ascii="Calibri" w:eastAsia="Calibri" w:hAnsi="Calibri" w:cs="Times New Roman"/>
          <w:sz w:val="24"/>
          <w:szCs w:val="24"/>
        </w:rPr>
      </w:pPr>
      <w:r w:rsidRPr="00B63FEC">
        <w:rPr>
          <w:rFonts w:ascii="Calibri" w:eastAsia="Calibri" w:hAnsi="Calibri" w:cs="Times New Roman"/>
          <w:sz w:val="24"/>
          <w:szCs w:val="24"/>
        </w:rPr>
        <w:t>Εκλεκτός καλεσμένος σ’ αυτή τη συνάντηση επί σκηνής, για πρώτη φορά στο Μέγαρο Μουσικής Θεσσαλονίκης, ο Φοίβος Δεληβοριάς.</w:t>
      </w:r>
    </w:p>
    <w:p w:rsidR="00B63FEC" w:rsidRPr="008D0780" w:rsidRDefault="008D0780" w:rsidP="0042596B">
      <w:pPr>
        <w:spacing w:after="240"/>
        <w:jc w:val="both"/>
        <w:rPr>
          <w:rFonts w:ascii="Calibri" w:eastAsia="Calibri" w:hAnsi="Calibri" w:cs="Times New Roman"/>
          <w:sz w:val="24"/>
          <w:szCs w:val="24"/>
        </w:rPr>
      </w:pPr>
      <w:r w:rsidRPr="008D0780">
        <w:rPr>
          <w:rFonts w:ascii="Calibri" w:eastAsia="Calibri" w:hAnsi="Calibri" w:cs="Times New Roman"/>
          <w:sz w:val="24"/>
          <w:szCs w:val="24"/>
        </w:rPr>
        <w:t xml:space="preserve">Η </w:t>
      </w:r>
      <w:r w:rsidR="004E1DD2">
        <w:rPr>
          <w:rFonts w:ascii="Calibri" w:eastAsia="Calibri" w:hAnsi="Calibri" w:cs="Times New Roman"/>
          <w:sz w:val="24"/>
          <w:szCs w:val="24"/>
        </w:rPr>
        <w:t xml:space="preserve">εκδήλωση </w:t>
      </w:r>
      <w:r w:rsidRPr="008D0780">
        <w:rPr>
          <w:rFonts w:ascii="Calibri" w:eastAsia="Calibri" w:hAnsi="Calibri" w:cs="Times New Roman"/>
          <w:sz w:val="24"/>
          <w:szCs w:val="24"/>
        </w:rPr>
        <w:t>εντάσσεται στο θεματικό κύκλο συναυλιών του Μεγάρου Μουσικής Θεσσαλονίκης «Crossover»  που φιλοξενεί δημιουργούς της πόλης, συνδέει κόσμους που μέχρι πρότινος φάνταζαν παράταιροι και όλοι μαζί μιλούν για τη μουσική</w:t>
      </w:r>
      <w:r w:rsidR="004E1DD2">
        <w:rPr>
          <w:rFonts w:ascii="Calibri" w:eastAsia="Calibri" w:hAnsi="Calibri" w:cs="Times New Roman"/>
          <w:sz w:val="24"/>
          <w:szCs w:val="24"/>
        </w:rPr>
        <w:t xml:space="preserve">, </w:t>
      </w:r>
      <w:bookmarkStart w:id="0" w:name="_GoBack"/>
      <w:bookmarkEnd w:id="0"/>
      <w:r w:rsidRPr="008D0780">
        <w:rPr>
          <w:rFonts w:ascii="Calibri" w:eastAsia="Calibri" w:hAnsi="Calibri" w:cs="Times New Roman"/>
          <w:sz w:val="24"/>
          <w:szCs w:val="24"/>
        </w:rPr>
        <w:t>που είναι μία και είναι για όλους.</w:t>
      </w:r>
    </w:p>
    <w:p w:rsidR="00B63FEC" w:rsidRPr="00B63FEC" w:rsidRDefault="00B63FEC" w:rsidP="00B63FEC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D0780">
        <w:rPr>
          <w:rFonts w:ascii="Calibri" w:eastAsia="Calibri" w:hAnsi="Calibri" w:cs="Times New Roman"/>
          <w:b/>
          <w:sz w:val="24"/>
          <w:szCs w:val="24"/>
          <w:u w:val="single"/>
        </w:rPr>
        <w:t>Συντελεστές</w:t>
      </w:r>
      <w:r w:rsidRPr="00B63FEC">
        <w:rPr>
          <w:rFonts w:ascii="Calibri" w:eastAsia="Calibri" w:hAnsi="Calibri" w:cs="Times New Roman"/>
          <w:sz w:val="24"/>
          <w:szCs w:val="24"/>
        </w:rPr>
        <w:t>:</w:t>
      </w:r>
    </w:p>
    <w:p w:rsidR="00B63FEC" w:rsidRPr="00B63FEC" w:rsidRDefault="00B63FEC" w:rsidP="008D0780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0780">
        <w:rPr>
          <w:rFonts w:ascii="Calibri" w:eastAsia="Calibri" w:hAnsi="Calibri" w:cs="Times New Roman"/>
          <w:b/>
          <w:sz w:val="24"/>
          <w:szCs w:val="24"/>
        </w:rPr>
        <w:t>Γρηγόρης Σημαδόπουλος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πιάνο</w:t>
      </w:r>
    </w:p>
    <w:p w:rsidR="00B63FEC" w:rsidRPr="00B63FEC" w:rsidRDefault="00B63FEC" w:rsidP="008D0780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0780">
        <w:rPr>
          <w:rFonts w:ascii="Calibri" w:eastAsia="Calibri" w:hAnsi="Calibri" w:cs="Times New Roman"/>
          <w:b/>
          <w:sz w:val="24"/>
          <w:szCs w:val="24"/>
        </w:rPr>
        <w:t>Στέλιος Τσομπανίδης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τύμπανα</w:t>
      </w:r>
    </w:p>
    <w:p w:rsidR="00B63FEC" w:rsidRPr="00B63FEC" w:rsidRDefault="00B63FEC" w:rsidP="008D0780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0780">
        <w:rPr>
          <w:rFonts w:ascii="Calibri" w:eastAsia="Calibri" w:hAnsi="Calibri" w:cs="Times New Roman"/>
          <w:b/>
          <w:sz w:val="24"/>
          <w:szCs w:val="24"/>
        </w:rPr>
        <w:t>Τραϊανός Αλμπανούδης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ηλεκτρικό μπάσο, κοντραμπάσο</w:t>
      </w:r>
    </w:p>
    <w:p w:rsidR="00B63FEC" w:rsidRPr="00B63FEC" w:rsidRDefault="00B63FEC" w:rsidP="008D0780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0780">
        <w:rPr>
          <w:rFonts w:ascii="Calibri" w:eastAsia="Calibri" w:hAnsi="Calibri" w:cs="Times New Roman"/>
          <w:b/>
          <w:sz w:val="24"/>
          <w:szCs w:val="24"/>
        </w:rPr>
        <w:lastRenderedPageBreak/>
        <w:t>Κώστας Γεωργιάδης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ηλεκτρική &amp; ακουστική κιθάρα</w:t>
      </w:r>
    </w:p>
    <w:p w:rsidR="00B63FEC" w:rsidRPr="00B63FEC" w:rsidRDefault="00B63FEC" w:rsidP="008D0780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0780">
        <w:rPr>
          <w:rFonts w:ascii="Calibri" w:eastAsia="Calibri" w:hAnsi="Calibri" w:cs="Times New Roman"/>
          <w:b/>
          <w:sz w:val="24"/>
          <w:szCs w:val="24"/>
        </w:rPr>
        <w:t>Αντώνης Σουσάμογλου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βιολί</w:t>
      </w:r>
    </w:p>
    <w:p w:rsidR="00B63FEC" w:rsidRPr="00B63FEC" w:rsidRDefault="00B63FEC" w:rsidP="008D0780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0780">
        <w:rPr>
          <w:rFonts w:ascii="Calibri" w:eastAsia="Calibri" w:hAnsi="Calibri" w:cs="Times New Roman"/>
          <w:b/>
          <w:sz w:val="24"/>
          <w:szCs w:val="24"/>
        </w:rPr>
        <w:t>Θοδωρής Παπαδημητρίου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τσέλο</w:t>
      </w:r>
    </w:p>
    <w:p w:rsidR="00B63FEC" w:rsidRPr="00B63FEC" w:rsidRDefault="00B63FEC" w:rsidP="008D0780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0780">
        <w:rPr>
          <w:rFonts w:ascii="Calibri" w:eastAsia="Calibri" w:hAnsi="Calibri" w:cs="Times New Roman"/>
          <w:b/>
          <w:sz w:val="24"/>
          <w:szCs w:val="24"/>
        </w:rPr>
        <w:t>Αθηνά Αναγνώστου</w:t>
      </w:r>
      <w:r w:rsidRPr="00B63FEC">
        <w:rPr>
          <w:rFonts w:ascii="Calibri" w:eastAsia="Calibri" w:hAnsi="Calibri" w:cs="Times New Roman"/>
          <w:sz w:val="24"/>
          <w:szCs w:val="24"/>
        </w:rPr>
        <w:t xml:space="preserve"> φωνητικά</w:t>
      </w:r>
    </w:p>
    <w:p w:rsidR="00B63FEC" w:rsidRPr="00B63FEC" w:rsidRDefault="00B63FEC" w:rsidP="00B63FEC">
      <w:pPr>
        <w:spacing w:after="12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D0780" w:rsidRPr="008D0780" w:rsidRDefault="008D0780" w:rsidP="008D0780">
      <w:pPr>
        <w:spacing w:after="120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8D0780">
        <w:rPr>
          <w:rFonts w:ascii="Calibri" w:eastAsia="Calibri" w:hAnsi="Calibri" w:cs="Times New Roman"/>
          <w:b/>
          <w:bCs/>
          <w:sz w:val="24"/>
          <w:szCs w:val="24"/>
          <w:u w:val="single"/>
        </w:rPr>
        <w:t>«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  <w:lang w:val="en-US"/>
        </w:rPr>
        <w:t>CROSSOVER</w:t>
      </w:r>
      <w:r w:rsidRPr="008D0780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» │ 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</w:rPr>
        <w:t>Αντώνης</w:t>
      </w:r>
      <w:r w:rsidRPr="008D0780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</w:rPr>
        <w:t>Σουσάμογλου</w:t>
      </w:r>
      <w:r w:rsidRPr="008D0780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</w:rPr>
        <w:t>Ποιητές</w:t>
      </w:r>
      <w:r w:rsidRPr="008D0780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</w:rPr>
        <w:t>με</w:t>
      </w:r>
      <w:r w:rsidRPr="008D0780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  <w:lang w:val="en-US"/>
        </w:rPr>
        <w:t>hangover</w:t>
      </w:r>
    </w:p>
    <w:p w:rsidR="008D0780" w:rsidRPr="008D0780" w:rsidRDefault="008D0780" w:rsidP="008D0780">
      <w:pPr>
        <w:spacing w:after="120"/>
        <w:rPr>
          <w:rFonts w:ascii="Calibri" w:eastAsia="Calibri" w:hAnsi="Calibri" w:cs="Times New Roman"/>
          <w:b/>
          <w:bCs/>
          <w:sz w:val="24"/>
          <w:szCs w:val="24"/>
        </w:rPr>
      </w:pPr>
      <w:r w:rsidRPr="008D0780">
        <w:rPr>
          <w:rFonts w:ascii="Calibri" w:eastAsia="Calibri" w:hAnsi="Calibri" w:cs="Times New Roman"/>
          <w:b/>
          <w:bCs/>
          <w:sz w:val="24"/>
          <w:szCs w:val="24"/>
        </w:rPr>
        <w:t>Τιμές εισιτηρίων: 1</w:t>
      </w:r>
      <w:r w:rsidR="00724BAD" w:rsidRPr="00724BAD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Pr="008D0780">
        <w:rPr>
          <w:rFonts w:ascii="Calibri" w:eastAsia="Calibri" w:hAnsi="Calibri" w:cs="Times New Roman"/>
          <w:b/>
          <w:bCs/>
          <w:sz w:val="24"/>
          <w:szCs w:val="24"/>
        </w:rPr>
        <w:t xml:space="preserve">€, </w:t>
      </w:r>
      <w:r w:rsidR="00724BAD" w:rsidRPr="00724BAD"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Pr="008D0780">
        <w:rPr>
          <w:rFonts w:ascii="Calibri" w:eastAsia="Calibri" w:hAnsi="Calibri" w:cs="Times New Roman"/>
          <w:b/>
          <w:bCs/>
          <w:sz w:val="24"/>
          <w:szCs w:val="24"/>
        </w:rPr>
        <w:t xml:space="preserve">€ </w:t>
      </w:r>
      <w:r w:rsidRPr="008D0780">
        <w:rPr>
          <w:rFonts w:ascii="Calibri" w:eastAsia="Calibri" w:hAnsi="Calibri" w:cs="Times New Roman"/>
          <w:bCs/>
          <w:sz w:val="24"/>
          <w:szCs w:val="24"/>
        </w:rPr>
        <w:t>(</w:t>
      </w:r>
      <w:r w:rsidRPr="008D0780">
        <w:rPr>
          <w:rFonts w:ascii="Calibri" w:eastAsia="Calibri" w:hAnsi="Calibri" w:cs="Times New Roman"/>
          <w:bCs/>
          <w:i/>
          <w:sz w:val="24"/>
          <w:szCs w:val="24"/>
        </w:rPr>
        <w:t>μαθητικά - φοιτητικά - κάτοχοι κάρτας ανεργίας</w:t>
      </w:r>
      <w:r w:rsidRPr="008D0780">
        <w:rPr>
          <w:rFonts w:ascii="Calibri" w:eastAsia="Calibri" w:hAnsi="Calibri" w:cs="Times New Roman"/>
          <w:bCs/>
          <w:sz w:val="24"/>
          <w:szCs w:val="24"/>
        </w:rPr>
        <w:t>)</w:t>
      </w:r>
    </w:p>
    <w:p w:rsidR="008D0780" w:rsidRPr="008D0780" w:rsidRDefault="008D0780" w:rsidP="008D0780">
      <w:pPr>
        <w:spacing w:after="120"/>
        <w:rPr>
          <w:rFonts w:ascii="Calibri" w:eastAsia="Calibri" w:hAnsi="Calibri" w:cs="Times New Roman"/>
          <w:b/>
          <w:bCs/>
          <w:sz w:val="24"/>
          <w:szCs w:val="24"/>
        </w:rPr>
      </w:pPr>
      <w:r w:rsidRPr="008D0780">
        <w:rPr>
          <w:rFonts w:ascii="Calibri" w:eastAsia="Calibri" w:hAnsi="Calibri" w:cs="Times New Roman"/>
          <w:b/>
          <w:bCs/>
          <w:sz w:val="24"/>
          <w:szCs w:val="24"/>
        </w:rPr>
        <w:t xml:space="preserve">Πληροφορίες ‒ εισιτήρια: </w:t>
      </w:r>
    </w:p>
    <w:p w:rsidR="008D0780" w:rsidRPr="008D0780" w:rsidRDefault="008D0780" w:rsidP="008D0780">
      <w:pPr>
        <w:numPr>
          <w:ilvl w:val="0"/>
          <w:numId w:val="1"/>
        </w:numPr>
        <w:spacing w:after="120"/>
        <w:rPr>
          <w:rFonts w:ascii="Calibri" w:eastAsia="Calibri" w:hAnsi="Calibri" w:cs="Times New Roman"/>
          <w:b/>
          <w:bCs/>
          <w:sz w:val="24"/>
          <w:szCs w:val="24"/>
        </w:rPr>
      </w:pPr>
      <w:r w:rsidRPr="008D0780">
        <w:rPr>
          <w:rFonts w:ascii="Calibri" w:eastAsia="Calibri" w:hAnsi="Calibri" w:cs="Times New Roman"/>
          <w:b/>
          <w:bCs/>
          <w:sz w:val="24"/>
          <w:szCs w:val="24"/>
        </w:rPr>
        <w:t>Στα εκδοτήρια της πλατείας Αριστοτέλους,  </w:t>
      </w:r>
    </w:p>
    <w:p w:rsidR="008D0780" w:rsidRPr="008D0780" w:rsidRDefault="008D0780" w:rsidP="008D0780">
      <w:pPr>
        <w:numPr>
          <w:ilvl w:val="0"/>
          <w:numId w:val="1"/>
        </w:numPr>
        <w:spacing w:after="120"/>
        <w:rPr>
          <w:rFonts w:ascii="Calibri" w:eastAsia="Calibri" w:hAnsi="Calibri" w:cs="Times New Roman"/>
          <w:b/>
          <w:bCs/>
          <w:sz w:val="24"/>
          <w:szCs w:val="24"/>
        </w:rPr>
      </w:pPr>
      <w:r w:rsidRPr="008D0780">
        <w:rPr>
          <w:rFonts w:ascii="Calibri" w:eastAsia="Calibri" w:hAnsi="Calibri" w:cs="Times New Roman"/>
          <w:b/>
          <w:bCs/>
          <w:sz w:val="24"/>
          <w:szCs w:val="24"/>
        </w:rPr>
        <w:t xml:space="preserve">Στα εκδοτήρια του Μεγάρου Μουσικής Θεσσαλονίκης </w:t>
      </w:r>
    </w:p>
    <w:p w:rsidR="008D0780" w:rsidRPr="008D0780" w:rsidRDefault="008D0780" w:rsidP="008D0780">
      <w:pPr>
        <w:numPr>
          <w:ilvl w:val="0"/>
          <w:numId w:val="1"/>
        </w:numPr>
        <w:spacing w:after="120"/>
        <w:rPr>
          <w:rFonts w:ascii="Calibri" w:eastAsia="Calibri" w:hAnsi="Calibri" w:cs="Times New Roman"/>
          <w:b/>
          <w:bCs/>
          <w:sz w:val="24"/>
          <w:szCs w:val="24"/>
        </w:rPr>
      </w:pPr>
      <w:r w:rsidRPr="008D0780">
        <w:rPr>
          <w:rFonts w:ascii="Calibri" w:eastAsia="Calibri" w:hAnsi="Calibri" w:cs="Times New Roman"/>
          <w:b/>
          <w:bCs/>
          <w:sz w:val="24"/>
          <w:szCs w:val="24"/>
        </w:rPr>
        <w:t xml:space="preserve">Στα τηλ. 2310.895938-9 </w:t>
      </w:r>
    </w:p>
    <w:p w:rsidR="008D0780" w:rsidRPr="008D0780" w:rsidRDefault="008D0780" w:rsidP="008D0780">
      <w:pPr>
        <w:numPr>
          <w:ilvl w:val="0"/>
          <w:numId w:val="1"/>
        </w:numPr>
        <w:spacing w:after="120"/>
        <w:rPr>
          <w:rFonts w:ascii="Calibri" w:eastAsia="Calibri" w:hAnsi="Calibri" w:cs="Times New Roman"/>
          <w:b/>
          <w:bCs/>
          <w:sz w:val="24"/>
          <w:szCs w:val="24"/>
        </w:rPr>
      </w:pPr>
      <w:r w:rsidRPr="008D0780">
        <w:rPr>
          <w:rFonts w:ascii="Calibri" w:eastAsia="Calibri" w:hAnsi="Calibri" w:cs="Times New Roman"/>
          <w:b/>
          <w:bCs/>
          <w:sz w:val="24"/>
          <w:szCs w:val="24"/>
        </w:rPr>
        <w:t xml:space="preserve">Στην ιστοσελίδα: </w:t>
      </w:r>
      <w:hyperlink r:id="rId9" w:tgtFrame="_blank" w:history="1">
        <w:r w:rsidRPr="008D0780">
          <w:rPr>
            <w:rStyle w:val="-"/>
            <w:rFonts w:ascii="Calibri" w:eastAsia="Calibri" w:hAnsi="Calibri" w:cs="Times New Roman"/>
            <w:b/>
            <w:bCs/>
            <w:sz w:val="24"/>
            <w:szCs w:val="24"/>
          </w:rPr>
          <w:t>http://www.tch.gr</w:t>
        </w:r>
      </w:hyperlink>
      <w:r w:rsidRPr="008D0780">
        <w:rPr>
          <w:rFonts w:ascii="Calibri" w:eastAsia="Calibri" w:hAnsi="Calibri" w:cs="Times New Roman"/>
          <w:b/>
          <w:bCs/>
          <w:sz w:val="24"/>
          <w:szCs w:val="24"/>
        </w:rPr>
        <w:t> </w:t>
      </w:r>
    </w:p>
    <w:p w:rsidR="00B63FEC" w:rsidRPr="00B63FEC" w:rsidRDefault="00B63FEC" w:rsidP="00B63FEC">
      <w:pPr>
        <w:spacing w:after="120"/>
        <w:rPr>
          <w:rFonts w:ascii="Calibri" w:eastAsia="Calibri" w:hAnsi="Calibri" w:cs="Times New Roman"/>
          <w:sz w:val="24"/>
          <w:szCs w:val="24"/>
        </w:rPr>
      </w:pPr>
    </w:p>
    <w:p w:rsidR="00B63FEC" w:rsidRPr="0042596B" w:rsidRDefault="00B63FEC" w:rsidP="00B63FEC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2596B">
        <w:rPr>
          <w:rFonts w:ascii="Calibri" w:eastAsia="Calibri" w:hAnsi="Calibri" w:cs="Times New Roman"/>
          <w:b/>
          <w:sz w:val="24"/>
          <w:szCs w:val="24"/>
          <w:u w:val="single"/>
        </w:rPr>
        <w:t>Υλικό για δημοσιογραφική χρήση</w:t>
      </w:r>
      <w:r w:rsidRPr="0042596B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B63FEC" w:rsidRPr="00724BAD" w:rsidRDefault="00B63FEC" w:rsidP="00B63FEC">
      <w:pPr>
        <w:pStyle w:val="a3"/>
        <w:numPr>
          <w:ilvl w:val="0"/>
          <w:numId w:val="2"/>
        </w:numPr>
        <w:spacing w:after="240"/>
        <w:ind w:left="363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4BAD">
        <w:rPr>
          <w:rFonts w:ascii="Calibri" w:eastAsia="Calibri" w:hAnsi="Calibri" w:cs="Times New Roman"/>
          <w:sz w:val="24"/>
          <w:szCs w:val="24"/>
          <w:lang w:val="en-US"/>
        </w:rPr>
        <w:t>M</w:t>
      </w:r>
      <w:r w:rsidR="00724BAD" w:rsidRPr="00724BAD">
        <w:rPr>
          <w:rFonts w:ascii="Calibri" w:eastAsia="Calibri" w:hAnsi="Calibri" w:cs="Times New Roman"/>
          <w:sz w:val="24"/>
          <w:szCs w:val="24"/>
        </w:rPr>
        <w:t xml:space="preserve">ουσική σύνθεση: </w:t>
      </w:r>
      <w:r w:rsidRPr="00724BA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63FEC" w:rsidRPr="00724BAD" w:rsidRDefault="00724BAD" w:rsidP="00B63FEC">
      <w:pPr>
        <w:pStyle w:val="a3"/>
        <w:numPr>
          <w:ilvl w:val="0"/>
          <w:numId w:val="3"/>
        </w:numPr>
        <w:spacing w:after="24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724BAD">
        <w:rPr>
          <w:rFonts w:ascii="Calibri" w:eastAsia="Calibri" w:hAnsi="Calibri" w:cs="Times New Roman"/>
          <w:i/>
          <w:sz w:val="24"/>
          <w:szCs w:val="24"/>
        </w:rPr>
        <w:t>Διάβολος στον τοίχο (</w:t>
      </w:r>
      <w:r w:rsidRPr="00724BAD">
        <w:rPr>
          <w:rFonts w:ascii="Calibri" w:eastAsia="Calibri" w:hAnsi="Calibri" w:cs="Times New Roman"/>
          <w:i/>
          <w:sz w:val="24"/>
          <w:szCs w:val="24"/>
          <w:lang w:val="en-US"/>
        </w:rPr>
        <w:t>official</w:t>
      </w:r>
      <w:r w:rsidRPr="00724BAD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724BAD">
        <w:rPr>
          <w:rFonts w:ascii="Calibri" w:eastAsia="Calibri" w:hAnsi="Calibri" w:cs="Times New Roman"/>
          <w:i/>
          <w:sz w:val="24"/>
          <w:szCs w:val="24"/>
          <w:lang w:val="en-US"/>
        </w:rPr>
        <w:t>lyric</w:t>
      </w:r>
      <w:r w:rsidRPr="00724BAD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724BAD">
        <w:rPr>
          <w:rFonts w:ascii="Calibri" w:eastAsia="Calibri" w:hAnsi="Calibri" w:cs="Times New Roman"/>
          <w:i/>
          <w:sz w:val="24"/>
          <w:szCs w:val="24"/>
          <w:lang w:val="en-US"/>
        </w:rPr>
        <w:t>video</w:t>
      </w:r>
      <w:r w:rsidRPr="00724BAD">
        <w:rPr>
          <w:rFonts w:ascii="Calibri" w:eastAsia="Calibri" w:hAnsi="Calibri" w:cs="Times New Roman"/>
          <w:i/>
          <w:sz w:val="24"/>
          <w:szCs w:val="24"/>
        </w:rPr>
        <w:t>) │ Διάρκεια 4:05</w:t>
      </w:r>
    </w:p>
    <w:p w:rsidR="00B63FEC" w:rsidRDefault="00724BAD" w:rsidP="00B63FEC">
      <w:pPr>
        <w:pStyle w:val="a3"/>
        <w:spacing w:after="240" w:line="240" w:lineRule="atLeast"/>
        <w:ind w:left="363" w:firstLine="357"/>
        <w:jc w:val="both"/>
        <w:rPr>
          <w:b/>
          <w:sz w:val="24"/>
          <w:szCs w:val="24"/>
        </w:rPr>
      </w:pPr>
      <w:hyperlink r:id="rId10" w:tgtFrame="_blank" w:history="1">
        <w:r w:rsidRPr="00724BAD">
          <w:rPr>
            <w:rStyle w:val="-"/>
            <w:b/>
            <w:sz w:val="24"/>
            <w:szCs w:val="24"/>
          </w:rPr>
          <w:t>https://www.youtube.com/watch?v=xJ9qp4oU_sQ&amp;feat</w:t>
        </w:r>
        <w:r w:rsidRPr="00724BAD">
          <w:rPr>
            <w:rStyle w:val="-"/>
            <w:b/>
            <w:sz w:val="24"/>
            <w:szCs w:val="24"/>
          </w:rPr>
          <w:t>u</w:t>
        </w:r>
        <w:r w:rsidRPr="00724BAD">
          <w:rPr>
            <w:rStyle w:val="-"/>
            <w:b/>
            <w:sz w:val="24"/>
            <w:szCs w:val="24"/>
          </w:rPr>
          <w:t>re=youtu.be</w:t>
        </w:r>
      </w:hyperlink>
    </w:p>
    <w:p w:rsidR="00724BAD" w:rsidRPr="0042596B" w:rsidRDefault="00724BAD" w:rsidP="00B63FEC">
      <w:pPr>
        <w:pStyle w:val="a3"/>
        <w:spacing w:after="240" w:line="240" w:lineRule="atLeast"/>
        <w:ind w:left="363" w:firstLine="357"/>
        <w:jc w:val="both"/>
        <w:rPr>
          <w:rFonts w:ascii="Calibri" w:eastAsia="Calibri" w:hAnsi="Calibri" w:cs="Times New Roman"/>
          <w:b/>
          <w:color w:val="0000FF"/>
          <w:sz w:val="24"/>
          <w:szCs w:val="24"/>
          <w:u w:val="single"/>
          <w:lang w:val="en-US"/>
        </w:rPr>
      </w:pPr>
    </w:p>
    <w:p w:rsidR="00B63FEC" w:rsidRDefault="00B63FEC" w:rsidP="00B63FEC">
      <w:pPr>
        <w:pStyle w:val="a3"/>
        <w:numPr>
          <w:ilvl w:val="0"/>
          <w:numId w:val="5"/>
        </w:numPr>
        <w:spacing w:after="120" w:line="240" w:lineRule="atLeast"/>
        <w:ind w:left="425" w:hanging="425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Συνεντεύξεις</w:t>
      </w:r>
    </w:p>
    <w:p w:rsidR="00B63FEC" w:rsidRDefault="00B63FEC" w:rsidP="00B63FEC">
      <w:pPr>
        <w:spacing w:after="240"/>
        <w:ind w:left="425"/>
        <w:jc w:val="both"/>
        <w:rPr>
          <w:rFonts w:ascii="Calibri" w:eastAsia="Calibri" w:hAnsi="Calibri" w:cs="Times New Roman"/>
          <w:bCs/>
          <w:i/>
          <w:sz w:val="24"/>
          <w:szCs w:val="24"/>
        </w:rPr>
      </w:pPr>
      <w:proofErr w:type="gramStart"/>
      <w:r>
        <w:rPr>
          <w:rFonts w:ascii="Calibri" w:eastAsia="Calibri" w:hAnsi="Calibri" w:cs="Times New Roman"/>
          <w:bCs/>
          <w:i/>
          <w:sz w:val="24"/>
          <w:szCs w:val="24"/>
          <w:lang w:val="en-US"/>
        </w:rPr>
        <w:t>E</w:t>
      </w:r>
      <w:r>
        <w:rPr>
          <w:rFonts w:ascii="Calibri" w:eastAsia="Calibri" w:hAnsi="Calibri" w:cs="Times New Roman"/>
          <w:bCs/>
          <w:i/>
          <w:sz w:val="24"/>
          <w:szCs w:val="24"/>
        </w:rPr>
        <w:t xml:space="preserve">άν επιθυμείτε </w:t>
      </w:r>
      <w:r>
        <w:rPr>
          <w:rFonts w:ascii="Calibri" w:eastAsia="Calibri" w:hAnsi="Calibri" w:cs="Times New Roman"/>
          <w:b/>
          <w:bCs/>
          <w:i/>
          <w:sz w:val="24"/>
          <w:szCs w:val="24"/>
          <w:u w:val="single"/>
        </w:rPr>
        <w:t>συνέντευξη</w:t>
      </w:r>
      <w:r>
        <w:rPr>
          <w:rFonts w:ascii="Calibri" w:eastAsia="Calibri" w:hAnsi="Calibri" w:cs="Times New Roman"/>
          <w:bCs/>
          <w:i/>
          <w:sz w:val="24"/>
          <w:szCs w:val="24"/>
        </w:rPr>
        <w:t xml:space="preserve"> (έντυπη, ραδιοφωνική ή τηλεοπτική) </w:t>
      </w:r>
      <w:r>
        <w:rPr>
          <w:rFonts w:ascii="Calibri" w:eastAsia="Calibri" w:hAnsi="Calibri" w:cs="Times New Roman"/>
          <w:b/>
          <w:bCs/>
          <w:i/>
          <w:sz w:val="24"/>
          <w:szCs w:val="24"/>
          <w:u w:val="single"/>
        </w:rPr>
        <w:t>με τ</w:t>
      </w:r>
      <w:r w:rsidR="00724BAD">
        <w:rPr>
          <w:rFonts w:ascii="Calibri" w:eastAsia="Calibri" w:hAnsi="Calibri" w:cs="Times New Roman"/>
          <w:b/>
          <w:bCs/>
          <w:i/>
          <w:sz w:val="24"/>
          <w:szCs w:val="24"/>
          <w:u w:val="single"/>
        </w:rPr>
        <w:t>ον Αντώνη Σουσάμογλου</w:t>
      </w:r>
      <w:r w:rsidR="0042596B">
        <w:rPr>
          <w:rFonts w:ascii="Calibri" w:eastAsia="Calibri" w:hAnsi="Calibri" w:cs="Times New Roman"/>
          <w:b/>
          <w:bCs/>
          <w:i/>
          <w:sz w:val="24"/>
          <w:szCs w:val="24"/>
          <w:u w:val="single"/>
        </w:rPr>
        <w:t xml:space="preserve"> ή συνεργάτες του</w:t>
      </w:r>
      <w:r w:rsidR="00724BAD" w:rsidRPr="00724BAD"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, </w:t>
      </w:r>
      <w:r>
        <w:rPr>
          <w:rFonts w:ascii="Calibri" w:eastAsia="Calibri" w:hAnsi="Calibri" w:cs="Times New Roman"/>
          <w:bCs/>
          <w:i/>
          <w:sz w:val="24"/>
          <w:szCs w:val="24"/>
        </w:rPr>
        <w:t>παρακαλούμε πολύ επικοινωνήστε με το Τμήμα Προβολής &amp; Δημοσίων Σχέσεων του Μεγάρου Μουσικής Θεσσαλονίκης (τηλ. 2310 895.897 &amp; 2310 895.899).</w:t>
      </w:r>
      <w:proofErr w:type="gramEnd"/>
      <w:r>
        <w:rPr>
          <w:rFonts w:ascii="Calibri" w:eastAsia="Calibri" w:hAnsi="Calibri" w:cs="Times New Roman"/>
          <w:bCs/>
          <w:i/>
          <w:sz w:val="24"/>
          <w:szCs w:val="24"/>
        </w:rPr>
        <w:t xml:space="preserve"> </w:t>
      </w:r>
    </w:p>
    <w:p w:rsidR="00B63FEC" w:rsidRDefault="00B63FEC" w:rsidP="00B63FEC">
      <w:pPr>
        <w:ind w:firstLine="360"/>
        <w:jc w:val="both"/>
        <w:rPr>
          <w:rFonts w:ascii="Calibri" w:eastAsia="Calibri" w:hAnsi="Calibri" w:cs="Times New Roman"/>
          <w:bCs/>
        </w:rPr>
      </w:pPr>
    </w:p>
    <w:p w:rsidR="00B63FEC" w:rsidRDefault="00B63FEC" w:rsidP="00B63FEC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ΠΑΡΑΚΑΛΟΥΜΕ ΓΙΑ ΤΗ ΔΗΜΟΣΙΕΥΣΗ,</w:t>
      </w:r>
    </w:p>
    <w:p w:rsidR="00B63FEC" w:rsidRDefault="00B63FEC" w:rsidP="00B63FEC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ΤΗΝ ΑΝΑΡΤΗΣΗ &amp; ΑΝΑΠΑΡΑΓΩΓΗ ΤΟΥ ΔΕΛΤΙΟΥ ΤΥΠΟΥ,</w:t>
      </w:r>
    </w:p>
    <w:p w:rsidR="00B63FEC" w:rsidRDefault="00B63FEC" w:rsidP="00B63FEC">
      <w:pPr>
        <w:jc w:val="center"/>
        <w:rPr>
          <w:sz w:val="24"/>
          <w:szCs w:val="24"/>
        </w:rPr>
      </w:pPr>
      <w:r>
        <w:rPr>
          <w:rFonts w:ascii="Calibri" w:eastAsia="Calibri" w:hAnsi="Calibri" w:cs="Times New Roman"/>
          <w:b/>
          <w:bCs/>
        </w:rPr>
        <w:t xml:space="preserve">ΟΠΩΣ ΕΠΙΣΗΣ </w:t>
      </w:r>
      <w:r>
        <w:rPr>
          <w:rFonts w:ascii="Calibri" w:eastAsia="Calibri" w:hAnsi="Calibri" w:cs="Times New Roman"/>
          <w:b/>
          <w:bCs/>
          <w:u w:val="single"/>
        </w:rPr>
        <w:t>ΚΑΙ ΓΙΑ ΤΗΝ ΚΑΛΥΨΗ</w:t>
      </w:r>
      <w:r>
        <w:rPr>
          <w:rFonts w:ascii="Calibri" w:eastAsia="Calibri" w:hAnsi="Calibri" w:cs="Times New Roman"/>
          <w:b/>
          <w:bCs/>
        </w:rPr>
        <w:t xml:space="preserve"> ΤΗΣ ΕΚΔΗΛΩΣΗΣ</w:t>
      </w:r>
    </w:p>
    <w:p w:rsidR="00D84332" w:rsidRDefault="004C3BCD"/>
    <w:sectPr w:rsidR="00D84332" w:rsidSect="008D0780">
      <w:footerReference w:type="default" r:id="rId11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CD" w:rsidRDefault="004C3BCD" w:rsidP="0042596B">
      <w:pPr>
        <w:spacing w:after="0" w:line="240" w:lineRule="auto"/>
      </w:pPr>
      <w:r>
        <w:separator/>
      </w:r>
    </w:p>
  </w:endnote>
  <w:endnote w:type="continuationSeparator" w:id="0">
    <w:p w:rsidR="004C3BCD" w:rsidRDefault="004C3BCD" w:rsidP="0042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646285"/>
      <w:docPartObj>
        <w:docPartGallery w:val="Page Numbers (Bottom of Page)"/>
        <w:docPartUnique/>
      </w:docPartObj>
    </w:sdtPr>
    <w:sdtContent>
      <w:p w:rsidR="0042596B" w:rsidRDefault="0042596B">
        <w:pPr>
          <w:pStyle w:val="a7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1DD2">
          <w:rPr>
            <w:noProof/>
          </w:rPr>
          <w:t>2</w:t>
        </w:r>
        <w:r>
          <w:fldChar w:fldCharType="end"/>
        </w:r>
        <w:r>
          <w:t>-</w:t>
        </w:r>
      </w:p>
    </w:sdtContent>
  </w:sdt>
  <w:p w:rsidR="0042596B" w:rsidRDefault="004259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CD" w:rsidRDefault="004C3BCD" w:rsidP="0042596B">
      <w:pPr>
        <w:spacing w:after="0" w:line="240" w:lineRule="auto"/>
      </w:pPr>
      <w:r>
        <w:separator/>
      </w:r>
    </w:p>
  </w:footnote>
  <w:footnote w:type="continuationSeparator" w:id="0">
    <w:p w:rsidR="004C3BCD" w:rsidRDefault="004C3BCD" w:rsidP="0042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8BE"/>
    <w:multiLevelType w:val="hybridMultilevel"/>
    <w:tmpl w:val="C816A44C"/>
    <w:lvl w:ilvl="0" w:tplc="45AC690C">
      <w:start w:val="1"/>
      <w:numFmt w:val="bullet"/>
      <w:lvlText w:val="▪"/>
      <w:lvlJc w:val="left"/>
      <w:pPr>
        <w:ind w:left="657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">
    <w:nsid w:val="2FE77FAA"/>
    <w:multiLevelType w:val="hybridMultilevel"/>
    <w:tmpl w:val="E7B0F3EC"/>
    <w:lvl w:ilvl="0" w:tplc="45AC690C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41B30"/>
    <w:multiLevelType w:val="hybridMultilevel"/>
    <w:tmpl w:val="60C6295E"/>
    <w:lvl w:ilvl="0" w:tplc="0408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57EC373E"/>
    <w:multiLevelType w:val="hybridMultilevel"/>
    <w:tmpl w:val="0C4AF0F0"/>
    <w:lvl w:ilvl="0" w:tplc="45AC690C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45AC690C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2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7C4111AF"/>
    <w:multiLevelType w:val="hybridMultilevel"/>
    <w:tmpl w:val="F2A681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C"/>
    <w:rsid w:val="0042596B"/>
    <w:rsid w:val="004C3BCD"/>
    <w:rsid w:val="004E1DD2"/>
    <w:rsid w:val="00724BAD"/>
    <w:rsid w:val="008D0780"/>
    <w:rsid w:val="00B63FEC"/>
    <w:rsid w:val="00B94596"/>
    <w:rsid w:val="00E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3FE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63FEC"/>
    <w:pPr>
      <w:ind w:left="720"/>
      <w:contextualSpacing/>
    </w:pPr>
  </w:style>
  <w:style w:type="table" w:styleId="a4">
    <w:name w:val="Table Grid"/>
    <w:basedOn w:val="a1"/>
    <w:uiPriority w:val="59"/>
    <w:rsid w:val="00B63F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6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63F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25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2596B"/>
  </w:style>
  <w:style w:type="paragraph" w:styleId="a7">
    <w:name w:val="footer"/>
    <w:basedOn w:val="a"/>
    <w:link w:val="Char1"/>
    <w:uiPriority w:val="99"/>
    <w:unhideWhenUsed/>
    <w:rsid w:val="00425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2596B"/>
  </w:style>
  <w:style w:type="character" w:styleId="-0">
    <w:name w:val="FollowedHyperlink"/>
    <w:basedOn w:val="a0"/>
    <w:uiPriority w:val="99"/>
    <w:semiHidden/>
    <w:unhideWhenUsed/>
    <w:rsid w:val="004259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3FE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63FEC"/>
    <w:pPr>
      <w:ind w:left="720"/>
      <w:contextualSpacing/>
    </w:pPr>
  </w:style>
  <w:style w:type="table" w:styleId="a4">
    <w:name w:val="Table Grid"/>
    <w:basedOn w:val="a1"/>
    <w:uiPriority w:val="59"/>
    <w:rsid w:val="00B63F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6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63F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25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2596B"/>
  </w:style>
  <w:style w:type="paragraph" w:styleId="a7">
    <w:name w:val="footer"/>
    <w:basedOn w:val="a"/>
    <w:link w:val="Char1"/>
    <w:uiPriority w:val="99"/>
    <w:unhideWhenUsed/>
    <w:rsid w:val="00425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2596B"/>
  </w:style>
  <w:style w:type="character" w:styleId="-0">
    <w:name w:val="FollowedHyperlink"/>
    <w:basedOn w:val="a0"/>
    <w:uiPriority w:val="99"/>
    <w:semiHidden/>
    <w:unhideWhenUsed/>
    <w:rsid w:val="004259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J9qp4oU_sQ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Μούλκας</dc:creator>
  <cp:lastModifiedBy>Γεώργιος Μούλκας</cp:lastModifiedBy>
  <cp:revision>2</cp:revision>
  <dcterms:created xsi:type="dcterms:W3CDTF">2016-04-07T10:07:00Z</dcterms:created>
  <dcterms:modified xsi:type="dcterms:W3CDTF">2016-04-07T12:42:00Z</dcterms:modified>
</cp:coreProperties>
</file>